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E14" w:rsidRDefault="00B26E14" w:rsidP="00B26E14">
      <w:pPr>
        <w:pStyle w:val="AralkYok"/>
        <w:ind w:left="7788"/>
        <w:jc w:val="both"/>
        <w:rPr>
          <w:rFonts w:ascii="Times New Roman" w:hAnsi="Times New Roman" w:cs="Arial"/>
          <w:b/>
          <w:bCs/>
          <w:sz w:val="18"/>
          <w:szCs w:val="18"/>
          <w:lang w:eastAsia="tr-TR"/>
        </w:rPr>
      </w:pPr>
      <w:r>
        <w:rPr>
          <w:rFonts w:ascii="Times New Roman" w:hAnsi="Times New Roman" w:cs="Arial"/>
          <w:b/>
          <w:bCs/>
          <w:sz w:val="18"/>
          <w:szCs w:val="18"/>
          <w:lang w:eastAsia="tr-TR"/>
        </w:rPr>
        <w:t>EK-2/A-1</w:t>
      </w:r>
    </w:p>
    <w:p w:rsidR="00B26E14" w:rsidRDefault="00B26E14" w:rsidP="00B26E14">
      <w:pPr>
        <w:pStyle w:val="AralkYok"/>
        <w:jc w:val="both"/>
        <w:rPr>
          <w:rFonts w:ascii="Times New Roman" w:hAnsi="Times New Roman" w:cs="Arial"/>
          <w:b/>
          <w:bCs/>
          <w:sz w:val="18"/>
          <w:szCs w:val="18"/>
          <w:lang w:eastAsia="tr-TR"/>
        </w:rPr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5"/>
        <w:gridCol w:w="812"/>
        <w:gridCol w:w="6795"/>
      </w:tblGrid>
      <w:tr w:rsidR="00B26E14" w:rsidRPr="003376E4" w:rsidTr="002313D7">
        <w:trPr>
          <w:trHeight w:val="523"/>
        </w:trPr>
        <w:tc>
          <w:tcPr>
            <w:tcW w:w="90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SAĞLIK HİZMETİ SUNUCULARININ AYAKTA TEDAVİLERDE SINIFLANDIRILMASI LİSTESİ</w:t>
            </w:r>
          </w:p>
        </w:tc>
      </w:tr>
      <w:tr w:rsidR="00B26E14" w:rsidRPr="003376E4" w:rsidTr="002313D7">
        <w:trPr>
          <w:trHeight w:val="480"/>
        </w:trPr>
        <w:tc>
          <w:tcPr>
            <w:tcW w:w="1465" w:type="dxa"/>
            <w:tcBorders>
              <w:top w:val="single" w:sz="4" w:space="0" w:color="auto"/>
            </w:tcBorders>
            <w:shd w:val="clear" w:color="000000" w:fill="BFBFBF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SINIFLANDIRMA</w:t>
            </w: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000000" w:fill="BFBFBF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KODU</w:t>
            </w:r>
          </w:p>
        </w:tc>
        <w:tc>
          <w:tcPr>
            <w:tcW w:w="6795" w:type="dxa"/>
            <w:tcBorders>
              <w:top w:val="single" w:sz="4" w:space="0" w:color="auto"/>
            </w:tcBorders>
            <w:shd w:val="clear" w:color="000000" w:fill="BFBFBF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AÇIKLAMA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SINIF 1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ÖDM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Özel Dal Merkezi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ÖTM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Özel Tıp Merkezi 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KDM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Kamu kurumlarına ait olup Sağlık Bakanlığınca ruhsatlandırılmış olan dal merkezleri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KTM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Kamu kurumlarına ait olup Sağlık Bakanlığınca ruhsatlandırılmış olan tıp merkezleri 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E</w:t>
            </w:r>
          </w:p>
        </w:tc>
        <w:tc>
          <w:tcPr>
            <w:tcW w:w="679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Sağlık Bakanlığı tarafından Sağlık Bakanlığı yataklı sağlık tesisleri rollerinin yeniden belirlenmesi ve gruplandırılmasına ilişkin kriterlere göre belirlenen sağlık hizmeti sunucuları, Kamu kurumlarına ait olup Bakanlıkça ruhsatlandırılmış olan hastaneler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D</w:t>
            </w:r>
          </w:p>
        </w:tc>
        <w:tc>
          <w:tcPr>
            <w:tcW w:w="679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SINIF 2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ÖH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İkinci ve üçüncü basamak özel hastaneler (vakıf yükseköğretim kurumlarıyla </w:t>
            </w:r>
            <w:proofErr w:type="gramStart"/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işbirliği</w:t>
            </w:r>
            <w:proofErr w:type="gramEnd"/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protokolü bulunan özel hastaneler dahil)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C</w:t>
            </w:r>
          </w:p>
        </w:tc>
        <w:tc>
          <w:tcPr>
            <w:tcW w:w="679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Sağlık Bakanlığı tarafından Sağlık Bakanlığı yataklı sağlık tesisleri rollerinin yeniden belirlenmesi ve gruplandırılmasına ilişkin kriterlere göre belirlenen sağlık hizmeti sunucuları, Kamu kurumlarına ait olup Bakanlıkça ruhsatlandırılmış olan hastaneler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B</w:t>
            </w:r>
          </w:p>
        </w:tc>
        <w:tc>
          <w:tcPr>
            <w:tcW w:w="679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SINIF 3</w:t>
            </w: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A2 Dal</w:t>
            </w:r>
          </w:p>
        </w:tc>
        <w:tc>
          <w:tcPr>
            <w:tcW w:w="6795" w:type="dxa"/>
            <w:vMerge w:val="restart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Sağlık Bakanlığı tarafından Sağlık Bakanlığı yataklı sağlık tesisleri rollerinin yeniden belirlenmesi ve gruplandırılmasına ilişkin kriterlere göre belirlenen sağlık hizmeti sunucuları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A2</w:t>
            </w:r>
          </w:p>
        </w:tc>
        <w:tc>
          <w:tcPr>
            <w:tcW w:w="679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A1 Dal</w:t>
            </w:r>
          </w:p>
        </w:tc>
        <w:tc>
          <w:tcPr>
            <w:tcW w:w="679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A1</w:t>
            </w:r>
          </w:p>
        </w:tc>
        <w:tc>
          <w:tcPr>
            <w:tcW w:w="679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U2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Tıp Fakülteleri Bulunan Vakıf Üniversiteleri Sağlık Uygulama ve Araştırma Merkezleri (Vakıf Üniversitesi Hastaneleri)</w:t>
            </w:r>
          </w:p>
        </w:tc>
      </w:tr>
      <w:tr w:rsidR="00B26E14" w:rsidRPr="003376E4" w:rsidTr="002313D7">
        <w:trPr>
          <w:trHeight w:val="305"/>
        </w:trPr>
        <w:tc>
          <w:tcPr>
            <w:tcW w:w="1465" w:type="dxa"/>
            <w:vMerge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12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U1</w:t>
            </w:r>
          </w:p>
        </w:tc>
        <w:tc>
          <w:tcPr>
            <w:tcW w:w="6795" w:type="dxa"/>
            <w:shd w:val="clear" w:color="auto" w:fill="auto"/>
            <w:vAlign w:val="center"/>
            <w:hideMark/>
          </w:tcPr>
          <w:p w:rsidR="00B26E14" w:rsidRPr="003376E4" w:rsidRDefault="00B26E14" w:rsidP="002313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3376E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Tıp Fakülteleri Bulunan Devlet Üniversiteleri Sağlık Uygulama ve Araştırma Merkezleri (Devlet Üniversitesi Hastaneleri)</w:t>
            </w:r>
          </w:p>
        </w:tc>
      </w:tr>
    </w:tbl>
    <w:p w:rsidR="00B26E14" w:rsidRDefault="00B26E14" w:rsidP="00B26E14">
      <w:pPr>
        <w:pStyle w:val="AralkYok"/>
        <w:jc w:val="both"/>
        <w:rPr>
          <w:rFonts w:ascii="Times New Roman" w:hAnsi="Times New Roman" w:cs="Arial"/>
          <w:b/>
          <w:bCs/>
          <w:sz w:val="18"/>
          <w:szCs w:val="18"/>
          <w:lang w:eastAsia="tr-TR"/>
        </w:rPr>
      </w:pPr>
    </w:p>
    <w:p w:rsidR="00B26E14" w:rsidRDefault="00B26E14">
      <w:bookmarkStart w:id="0" w:name="_GoBack"/>
      <w:bookmarkEnd w:id="0"/>
    </w:p>
    <w:sectPr w:rsidR="00B26E1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2A4" w:rsidRDefault="006402A4" w:rsidP="00484A78">
      <w:pPr>
        <w:spacing w:after="0" w:line="240" w:lineRule="auto"/>
      </w:pPr>
      <w:r>
        <w:separator/>
      </w:r>
    </w:p>
  </w:endnote>
  <w:endnote w:type="continuationSeparator" w:id="0">
    <w:p w:rsidR="006402A4" w:rsidRDefault="006402A4" w:rsidP="00484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2A4" w:rsidRDefault="006402A4" w:rsidP="00484A78">
      <w:pPr>
        <w:spacing w:after="0" w:line="240" w:lineRule="auto"/>
      </w:pPr>
      <w:r>
        <w:separator/>
      </w:r>
    </w:p>
  </w:footnote>
  <w:footnote w:type="continuationSeparator" w:id="0">
    <w:p w:rsidR="006402A4" w:rsidRDefault="006402A4" w:rsidP="00484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4A78" w:rsidRPr="002F6905" w:rsidRDefault="00484A78">
    <w:pPr>
      <w:pStyle w:val="stBilgi"/>
      <w:rPr>
        <w:rFonts w:ascii="Times New Roman" w:hAnsi="Times New Roman" w:cs="Times New Roman"/>
        <w:sz w:val="18"/>
        <w:szCs w:val="18"/>
      </w:rPr>
    </w:pPr>
    <w:r>
      <w:tab/>
    </w:r>
    <w:r>
      <w:tab/>
    </w:r>
    <w:r w:rsidRPr="002F6905">
      <w:rPr>
        <w:rFonts w:ascii="Times New Roman" w:hAnsi="Times New Roman" w:cs="Times New Roman"/>
        <w:sz w:val="18"/>
        <w:szCs w:val="18"/>
      </w:rPr>
      <w:t>Ek-2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E14"/>
    <w:rsid w:val="002F6905"/>
    <w:rsid w:val="00484A78"/>
    <w:rsid w:val="006402A4"/>
    <w:rsid w:val="00B2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76035"/>
  <w15:chartTrackingRefBased/>
  <w15:docId w15:val="{3DAF52E2-6835-40FB-AA28-C5A4BDBE2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6E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26E14"/>
    <w:pPr>
      <w:spacing w:after="0" w:line="240" w:lineRule="auto"/>
    </w:pPr>
    <w:rPr>
      <w:rFonts w:ascii="Calibri" w:eastAsia="Times New Roman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484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84A78"/>
  </w:style>
  <w:style w:type="paragraph" w:styleId="AltBilgi">
    <w:name w:val="footer"/>
    <w:basedOn w:val="Normal"/>
    <w:link w:val="AltBilgiChar"/>
    <w:uiPriority w:val="99"/>
    <w:unhideWhenUsed/>
    <w:rsid w:val="00484A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84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</Words>
  <Characters>1270</Characters>
  <Application>Microsoft Office Word</Application>
  <DocSecurity>0</DocSecurity>
  <Lines>10</Lines>
  <Paragraphs>2</Paragraphs>
  <ScaleCrop>false</ScaleCrop>
  <Company>SGK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LEYLI DENIZ YIGIT</dc:creator>
  <cp:keywords/>
  <dc:description/>
  <cp:lastModifiedBy>OZKAN BARAN</cp:lastModifiedBy>
  <cp:revision>3</cp:revision>
  <dcterms:created xsi:type="dcterms:W3CDTF">2022-08-16T06:55:00Z</dcterms:created>
  <dcterms:modified xsi:type="dcterms:W3CDTF">2022-08-16T09:25:00Z</dcterms:modified>
</cp:coreProperties>
</file>